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68D" w:rsidRDefault="0014368D" w:rsidP="0014368D">
      <w:pPr>
        <w:spacing w:after="0" w:line="360" w:lineRule="auto"/>
        <w:jc w:val="center"/>
        <w:rPr>
          <w:rFonts w:ascii="Times New Roman" w:hAnsi="Times New Roman" w:cs="Simplified Arabic" w:hint="cs"/>
          <w:b/>
          <w:bCs/>
          <w:sz w:val="32"/>
          <w:szCs w:val="32"/>
          <w:rtl/>
          <w:lang w:bidi="ar-EG"/>
        </w:rPr>
      </w:pPr>
      <w:r>
        <w:rPr>
          <w:rFonts w:ascii="Times New Roman" w:hAnsi="Times New Roman" w:cs="Simplified Arabic" w:hint="cs"/>
          <w:b/>
          <w:bCs/>
          <w:sz w:val="32"/>
          <w:szCs w:val="32"/>
          <w:rtl/>
          <w:lang w:bidi="ar-EG"/>
        </w:rPr>
        <w:t>(البحث السادس)</w:t>
      </w:r>
      <w:bookmarkStart w:id="0" w:name="_GoBack"/>
      <w:bookmarkEnd w:id="0"/>
    </w:p>
    <w:p w:rsidR="0014368D" w:rsidRDefault="0014368D" w:rsidP="0014368D">
      <w:pPr>
        <w:spacing w:after="0" w:line="360" w:lineRule="auto"/>
        <w:jc w:val="center"/>
        <w:rPr>
          <w:rFonts w:ascii="Times New Roman" w:hAnsi="Times New Roman" w:cs="Simplified Arabic" w:hint="cs"/>
          <w:b/>
          <w:bCs/>
          <w:sz w:val="32"/>
          <w:szCs w:val="32"/>
          <w:rtl/>
          <w:lang w:bidi="ar-EG"/>
        </w:rPr>
      </w:pPr>
      <w:r w:rsidRPr="0014368D">
        <w:rPr>
          <w:rFonts w:ascii="Times New Roman" w:hAnsi="Times New Roman" w:cs="Simplified Arabic"/>
          <w:b/>
          <w:bCs/>
          <w:sz w:val="32"/>
          <w:szCs w:val="32"/>
          <w:rtl/>
          <w:lang w:bidi="ar-EG"/>
        </w:rPr>
        <w:t xml:space="preserve">تباين </w:t>
      </w:r>
      <w:r w:rsidRPr="0014368D">
        <w:rPr>
          <w:rFonts w:ascii="Times New Roman" w:hAnsi="Times New Roman" w:cs="Simplified Arabic" w:hint="cs"/>
          <w:b/>
          <w:bCs/>
          <w:sz w:val="32"/>
          <w:szCs w:val="32"/>
          <w:rtl/>
          <w:lang w:bidi="ar-EG"/>
        </w:rPr>
        <w:t>استراتيجيات</w:t>
      </w:r>
      <w:r w:rsidRPr="0014368D">
        <w:rPr>
          <w:rFonts w:ascii="Times New Roman" w:hAnsi="Times New Roman" w:cs="Simplified Arabic"/>
          <w:b/>
          <w:bCs/>
          <w:sz w:val="32"/>
          <w:szCs w:val="32"/>
          <w:rtl/>
          <w:lang w:bidi="ar-EG"/>
        </w:rPr>
        <w:t xml:space="preserve"> التعلم المنظم ذاتيا والتحصيل </w:t>
      </w:r>
      <w:r w:rsidRPr="0014368D">
        <w:rPr>
          <w:rFonts w:ascii="Times New Roman" w:hAnsi="Times New Roman" w:cs="Simplified Arabic" w:hint="cs"/>
          <w:b/>
          <w:bCs/>
          <w:sz w:val="32"/>
          <w:szCs w:val="32"/>
          <w:rtl/>
          <w:lang w:bidi="ar-EG"/>
        </w:rPr>
        <w:t>الدراس</w:t>
      </w:r>
      <w:r w:rsidRPr="0014368D">
        <w:rPr>
          <w:rFonts w:ascii="Times New Roman" w:hAnsi="Times New Roman" w:cs="Simplified Arabic" w:hint="eastAsia"/>
          <w:b/>
          <w:bCs/>
          <w:sz w:val="32"/>
          <w:szCs w:val="32"/>
          <w:rtl/>
          <w:lang w:bidi="ar-EG"/>
        </w:rPr>
        <w:t>ي</w:t>
      </w:r>
      <w:r w:rsidRPr="0014368D">
        <w:rPr>
          <w:rFonts w:ascii="Times New Roman" w:hAnsi="Times New Roman" w:cs="Simplified Arabic"/>
          <w:b/>
          <w:bCs/>
          <w:sz w:val="32"/>
          <w:szCs w:val="32"/>
          <w:rtl/>
          <w:lang w:bidi="ar-EG"/>
        </w:rPr>
        <w:t xml:space="preserve"> بتباين العزم الأكاديمي وضبط الفعل (</w:t>
      </w:r>
      <w:r w:rsidRPr="0014368D">
        <w:rPr>
          <w:rFonts w:ascii="Times New Roman" w:hAnsi="Times New Roman" w:cs="Simplified Arabic" w:hint="cs"/>
          <w:b/>
          <w:bCs/>
          <w:sz w:val="32"/>
          <w:szCs w:val="32"/>
          <w:rtl/>
          <w:lang w:bidi="ar-EG"/>
        </w:rPr>
        <w:t xml:space="preserve">توجه </w:t>
      </w:r>
      <w:r w:rsidRPr="0014368D">
        <w:rPr>
          <w:rFonts w:ascii="Times New Roman" w:hAnsi="Times New Roman" w:cs="Simplified Arabic"/>
          <w:b/>
          <w:bCs/>
          <w:sz w:val="32"/>
          <w:szCs w:val="32"/>
          <w:rtl/>
          <w:lang w:bidi="ar-EG"/>
        </w:rPr>
        <w:t>الحركة/السكون) لدى طلاب الجامعة</w:t>
      </w:r>
    </w:p>
    <w:p w:rsidR="0014368D" w:rsidRDefault="0014368D" w:rsidP="0014368D">
      <w:pPr>
        <w:spacing w:after="0" w:line="360" w:lineRule="auto"/>
        <w:jc w:val="center"/>
        <w:rPr>
          <w:rFonts w:ascii="Times New Roman" w:hAnsi="Times New Roman" w:cs="Simplified Arabic" w:hint="cs"/>
          <w:b/>
          <w:bCs/>
          <w:sz w:val="32"/>
          <w:szCs w:val="32"/>
          <w:rtl/>
          <w:lang w:bidi="ar-EG"/>
        </w:rPr>
      </w:pPr>
    </w:p>
    <w:p w:rsidR="0014368D" w:rsidRDefault="0014368D" w:rsidP="0014368D">
      <w:pPr>
        <w:spacing w:after="0" w:line="360" w:lineRule="auto"/>
        <w:jc w:val="center"/>
        <w:rPr>
          <w:rFonts w:ascii="Times New Roman" w:hAnsi="Times New Roman" w:cs="Simplified Arabic" w:hint="cs"/>
          <w:b/>
          <w:bCs/>
          <w:sz w:val="32"/>
          <w:szCs w:val="32"/>
          <w:rtl/>
          <w:lang w:bidi="ar-EG"/>
        </w:rPr>
      </w:pPr>
    </w:p>
    <w:p w:rsidR="0014368D" w:rsidRPr="0014368D" w:rsidRDefault="0014368D" w:rsidP="0014368D">
      <w:pPr>
        <w:spacing w:after="0" w:line="360" w:lineRule="auto"/>
        <w:jc w:val="center"/>
        <w:rPr>
          <w:rFonts w:ascii="Times New Roman" w:hAnsi="Times New Roman" w:cs="Simplified Arabic"/>
          <w:b/>
          <w:bCs/>
          <w:sz w:val="32"/>
          <w:szCs w:val="32"/>
          <w:rtl/>
          <w:lang w:bidi="ar-EG"/>
        </w:rPr>
      </w:pPr>
    </w:p>
    <w:p w:rsidR="0014368D" w:rsidRPr="0014368D" w:rsidRDefault="0014368D" w:rsidP="0014368D">
      <w:pPr>
        <w:spacing w:after="0" w:line="360" w:lineRule="auto"/>
        <w:jc w:val="center"/>
        <w:rPr>
          <w:rFonts w:ascii="Times New Roman" w:hAnsi="Times New Roman" w:cs="Simplified Arabic"/>
          <w:b/>
          <w:bCs/>
          <w:sz w:val="32"/>
          <w:szCs w:val="32"/>
          <w:rtl/>
          <w:lang w:bidi="ar-EG"/>
        </w:rPr>
      </w:pPr>
      <w:r w:rsidRPr="0014368D">
        <w:rPr>
          <w:rFonts w:ascii="Times New Roman" w:hAnsi="Times New Roman" w:cs="Simplified Arabic" w:hint="cs"/>
          <w:b/>
          <w:bCs/>
          <w:sz w:val="32"/>
          <w:szCs w:val="32"/>
          <w:rtl/>
          <w:lang w:bidi="ar-EG"/>
        </w:rPr>
        <w:t>د/ أمنية حسن محمد حلمي</w:t>
      </w:r>
    </w:p>
    <w:p w:rsidR="0014368D" w:rsidRPr="0014368D" w:rsidRDefault="0014368D" w:rsidP="0014368D">
      <w:pPr>
        <w:spacing w:after="0" w:line="360" w:lineRule="auto"/>
        <w:contextualSpacing/>
        <w:jc w:val="center"/>
        <w:rPr>
          <w:rFonts w:ascii="Times New Roman" w:hAnsi="Times New Roman" w:cs="Simplified Arabic"/>
          <w:b/>
          <w:bCs/>
          <w:sz w:val="32"/>
          <w:szCs w:val="32"/>
          <w:rtl/>
          <w:lang w:bidi="ar-EG"/>
        </w:rPr>
      </w:pPr>
      <w:r w:rsidRPr="0014368D">
        <w:rPr>
          <w:rFonts w:ascii="Times New Roman" w:hAnsi="Times New Roman" w:cs="Simplified Arabic"/>
          <w:b/>
          <w:bCs/>
          <w:sz w:val="32"/>
          <w:szCs w:val="32"/>
          <w:rtl/>
          <w:lang w:bidi="ar-EG"/>
        </w:rPr>
        <w:t>مدرس علم النفس التربوي</w:t>
      </w:r>
    </w:p>
    <w:p w:rsidR="0014368D" w:rsidRPr="0014368D" w:rsidRDefault="0014368D" w:rsidP="0014368D">
      <w:pPr>
        <w:spacing w:after="0" w:line="360" w:lineRule="auto"/>
        <w:jc w:val="center"/>
        <w:rPr>
          <w:rFonts w:ascii="Times New Roman" w:hAnsi="Times New Roman" w:cs="Simplified Arabic"/>
          <w:b/>
          <w:bCs/>
          <w:sz w:val="32"/>
          <w:szCs w:val="32"/>
          <w:rtl/>
          <w:lang w:bidi="ar-EG"/>
        </w:rPr>
      </w:pPr>
      <w:r w:rsidRPr="0014368D">
        <w:rPr>
          <w:rFonts w:ascii="Times New Roman" w:hAnsi="Times New Roman" w:cs="Simplified Arabic"/>
          <w:b/>
          <w:bCs/>
          <w:sz w:val="32"/>
          <w:szCs w:val="32"/>
          <w:rtl/>
          <w:lang w:bidi="ar-EG"/>
        </w:rPr>
        <w:t>كلية التربية- جامعة بنها</w:t>
      </w:r>
    </w:p>
    <w:p w:rsidR="0014368D" w:rsidRDefault="0014368D">
      <w:pPr>
        <w:bidi w:val="0"/>
        <w:rPr>
          <w:rFonts w:ascii="Times New Roman" w:hAnsi="Times New Roman" w:cs="Simplified Arabic"/>
          <w:b/>
          <w:bCs/>
          <w:sz w:val="28"/>
          <w:szCs w:val="28"/>
          <w:rtl/>
          <w:lang w:bidi="ar-EG"/>
        </w:rPr>
      </w:pPr>
      <w:r>
        <w:rPr>
          <w:rFonts w:ascii="Times New Roman" w:hAnsi="Times New Roman" w:cs="Simplified Arabic"/>
          <w:b/>
          <w:bCs/>
          <w:sz w:val="28"/>
          <w:szCs w:val="28"/>
          <w:rtl/>
          <w:lang w:bidi="ar-EG"/>
        </w:rPr>
        <w:br w:type="page"/>
      </w:r>
    </w:p>
    <w:p w:rsidR="0014368D" w:rsidRPr="00052DC9" w:rsidRDefault="0014368D" w:rsidP="0014368D">
      <w:pPr>
        <w:spacing w:after="0" w:line="240" w:lineRule="auto"/>
        <w:jc w:val="center"/>
        <w:rPr>
          <w:rFonts w:ascii="Times New Roman" w:hAnsi="Times New Roman" w:cs="Simplified Arabic"/>
          <w:b/>
          <w:bCs/>
          <w:sz w:val="28"/>
          <w:szCs w:val="28"/>
          <w:rtl/>
          <w:lang w:bidi="ar-EG"/>
        </w:rPr>
      </w:pPr>
      <w:r w:rsidRPr="00052DC9">
        <w:rPr>
          <w:rFonts w:ascii="Times New Roman" w:hAnsi="Times New Roman" w:cs="Simplified Arabic"/>
          <w:b/>
          <w:bCs/>
          <w:sz w:val="28"/>
          <w:szCs w:val="28"/>
          <w:rtl/>
          <w:lang w:bidi="ar-EG"/>
        </w:rPr>
        <w:lastRenderedPageBreak/>
        <w:t xml:space="preserve">تباين </w:t>
      </w:r>
      <w:r w:rsidRPr="00052DC9">
        <w:rPr>
          <w:rFonts w:ascii="Times New Roman" w:hAnsi="Times New Roman" w:cs="Simplified Arabic" w:hint="cs"/>
          <w:b/>
          <w:bCs/>
          <w:sz w:val="28"/>
          <w:szCs w:val="28"/>
          <w:rtl/>
          <w:lang w:bidi="ar-EG"/>
        </w:rPr>
        <w:t>استراتيجيات</w:t>
      </w:r>
      <w:r w:rsidRPr="00052DC9">
        <w:rPr>
          <w:rFonts w:ascii="Times New Roman" w:hAnsi="Times New Roman" w:cs="Simplified Arabic"/>
          <w:b/>
          <w:bCs/>
          <w:sz w:val="28"/>
          <w:szCs w:val="28"/>
          <w:rtl/>
          <w:lang w:bidi="ar-EG"/>
        </w:rPr>
        <w:t xml:space="preserve"> التعلم المنظم ذاتيا والتحصيل </w:t>
      </w:r>
      <w:r w:rsidRPr="00052DC9">
        <w:rPr>
          <w:rFonts w:ascii="Times New Roman" w:hAnsi="Times New Roman" w:cs="Simplified Arabic" w:hint="cs"/>
          <w:b/>
          <w:bCs/>
          <w:sz w:val="28"/>
          <w:szCs w:val="28"/>
          <w:rtl/>
          <w:lang w:bidi="ar-EG"/>
        </w:rPr>
        <w:t>الدراس</w:t>
      </w:r>
      <w:r w:rsidRPr="00052DC9">
        <w:rPr>
          <w:rFonts w:ascii="Times New Roman" w:hAnsi="Times New Roman" w:cs="Simplified Arabic" w:hint="eastAsia"/>
          <w:b/>
          <w:bCs/>
          <w:sz w:val="28"/>
          <w:szCs w:val="28"/>
          <w:rtl/>
          <w:lang w:bidi="ar-EG"/>
        </w:rPr>
        <w:t>ي</w:t>
      </w:r>
      <w:r w:rsidRPr="00052DC9">
        <w:rPr>
          <w:rFonts w:ascii="Times New Roman" w:hAnsi="Times New Roman" w:cs="Simplified Arabic"/>
          <w:b/>
          <w:bCs/>
          <w:sz w:val="28"/>
          <w:szCs w:val="28"/>
          <w:rtl/>
          <w:lang w:bidi="ar-EG"/>
        </w:rPr>
        <w:t xml:space="preserve"> بتباين العزم الأكاديمي وضبط الفعل (</w:t>
      </w:r>
      <w:r w:rsidRPr="00052DC9">
        <w:rPr>
          <w:rFonts w:ascii="Times New Roman" w:hAnsi="Times New Roman" w:cs="Simplified Arabic" w:hint="cs"/>
          <w:b/>
          <w:bCs/>
          <w:sz w:val="28"/>
          <w:szCs w:val="28"/>
          <w:rtl/>
          <w:lang w:bidi="ar-EG"/>
        </w:rPr>
        <w:t xml:space="preserve">توجه </w:t>
      </w:r>
      <w:r w:rsidRPr="00052DC9">
        <w:rPr>
          <w:rFonts w:ascii="Times New Roman" w:hAnsi="Times New Roman" w:cs="Simplified Arabic"/>
          <w:b/>
          <w:bCs/>
          <w:sz w:val="28"/>
          <w:szCs w:val="28"/>
          <w:rtl/>
          <w:lang w:bidi="ar-EG"/>
        </w:rPr>
        <w:t>الحركة/السكون) لدى طلاب الجامعة</w:t>
      </w:r>
    </w:p>
    <w:p w:rsidR="0014368D" w:rsidRPr="00C5187C" w:rsidRDefault="0014368D" w:rsidP="0014368D">
      <w:pPr>
        <w:spacing w:line="240" w:lineRule="auto"/>
        <w:rPr>
          <w:rFonts w:ascii="Simplified Arabic" w:hAnsi="Simplified Arabic" w:cs="Simplified Arabic"/>
          <w:b/>
          <w:bCs/>
          <w:sz w:val="28"/>
          <w:szCs w:val="28"/>
          <w:rtl/>
          <w:lang w:bidi="ar-EG"/>
        </w:rPr>
      </w:pPr>
      <w:r w:rsidRPr="00C5187C">
        <w:rPr>
          <w:rFonts w:ascii="Simplified Arabic" w:hAnsi="Simplified Arabic" w:cs="Simplified Arabic"/>
          <w:b/>
          <w:bCs/>
          <w:sz w:val="28"/>
          <w:szCs w:val="28"/>
          <w:rtl/>
          <w:lang w:bidi="ar-EG"/>
        </w:rPr>
        <w:t>م</w:t>
      </w:r>
      <w:r w:rsidRPr="00C5187C">
        <w:rPr>
          <w:rFonts w:ascii="Simplified Arabic" w:hAnsi="Simplified Arabic" w:cs="Simplified Arabic" w:hint="cs"/>
          <w:b/>
          <w:bCs/>
          <w:sz w:val="28"/>
          <w:szCs w:val="28"/>
          <w:rtl/>
          <w:lang w:bidi="ar-EG"/>
        </w:rPr>
        <w:t>ست</w:t>
      </w:r>
      <w:r w:rsidRPr="00C5187C">
        <w:rPr>
          <w:rFonts w:ascii="Simplified Arabic" w:hAnsi="Simplified Arabic" w:cs="Simplified Arabic"/>
          <w:b/>
          <w:bCs/>
          <w:sz w:val="28"/>
          <w:szCs w:val="28"/>
          <w:rtl/>
          <w:lang w:bidi="ar-EG"/>
        </w:rPr>
        <w:t xml:space="preserve">لخص </w:t>
      </w:r>
      <w:r w:rsidRPr="00C5187C">
        <w:rPr>
          <w:rFonts w:ascii="Simplified Arabic" w:hAnsi="Simplified Arabic" w:cs="Simplified Arabic" w:hint="cs"/>
          <w:b/>
          <w:bCs/>
          <w:sz w:val="28"/>
          <w:szCs w:val="28"/>
          <w:rtl/>
          <w:lang w:bidi="ar-EG"/>
        </w:rPr>
        <w:t>البحث</w:t>
      </w:r>
      <w:r w:rsidRPr="00C5187C">
        <w:rPr>
          <w:rFonts w:ascii="Simplified Arabic" w:hAnsi="Simplified Arabic" w:cs="Simplified Arabic"/>
          <w:b/>
          <w:bCs/>
          <w:sz w:val="28"/>
          <w:szCs w:val="28"/>
          <w:rtl/>
          <w:lang w:bidi="ar-EG"/>
        </w:rPr>
        <w:t>:</w:t>
      </w:r>
    </w:p>
    <w:p w:rsidR="0014368D" w:rsidRDefault="0014368D" w:rsidP="0014368D">
      <w:pPr>
        <w:spacing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يهدف البحث الحالي إلى الكشف عن أثر كل من العزم الأكاديمي وأبعاد ضبط الفعل في استراتيجيات التعلم المنظم ذاتيا والتحصيل الدراسي لدى عينة بلغ عددها (656) طالبًا وطالبة بالفرقة الثالثة بكلية التربية- جامعة بنها، تضمنت أدوات الدراسة مقياس العزم الأكاديمي إ</w:t>
      </w:r>
      <w:r w:rsidRPr="004563C4">
        <w:rPr>
          <w:rFonts w:ascii="Simplified Arabic" w:hAnsi="Simplified Arabic" w:cs="Simplified Arabic" w:hint="cs"/>
          <w:sz w:val="28"/>
          <w:szCs w:val="28"/>
          <w:rtl/>
          <w:lang w:bidi="ar-EG"/>
        </w:rPr>
        <w:t xml:space="preserve">عداد  </w:t>
      </w:r>
      <w:r w:rsidRPr="004563C4">
        <w:rPr>
          <w:rFonts w:ascii="Simplified Arabic" w:hAnsi="Simplified Arabic" w:cs="Simplified Arabic"/>
          <w:sz w:val="28"/>
          <w:szCs w:val="28"/>
          <w:lang w:bidi="ar-EG"/>
        </w:rPr>
        <w:t>(Porter, 2019)</w:t>
      </w:r>
      <w:r w:rsidRPr="004563C4">
        <w:rPr>
          <w:rFonts w:ascii="Simplified Arabic" w:hAnsi="Simplified Arabic" w:cs="Simplified Arabic" w:hint="cs"/>
          <w:sz w:val="28"/>
          <w:szCs w:val="28"/>
          <w:rtl/>
          <w:lang w:bidi="ar-EG"/>
        </w:rPr>
        <w:t xml:space="preserve"> وتعريب (هناء زكي، 2021)</w:t>
      </w:r>
      <w:r>
        <w:rPr>
          <w:rFonts w:ascii="Simplified Arabic" w:hAnsi="Simplified Arabic" w:cs="Simplified Arabic" w:hint="cs"/>
          <w:sz w:val="28"/>
          <w:szCs w:val="28"/>
          <w:rtl/>
          <w:lang w:bidi="ar-EG"/>
        </w:rPr>
        <w:t xml:space="preserve">، ومقياس ضبط الفعل إعداد </w:t>
      </w:r>
      <w:r>
        <w:rPr>
          <w:rFonts w:ascii="Simplified Arabic" w:hAnsi="Simplified Arabic" w:cs="Simplified Arabic"/>
          <w:sz w:val="28"/>
          <w:szCs w:val="28"/>
          <w:lang w:bidi="ar-EG"/>
        </w:rPr>
        <w:t>(</w:t>
      </w:r>
      <w:proofErr w:type="spellStart"/>
      <w:r>
        <w:rPr>
          <w:rFonts w:ascii="Simplified Arabic" w:hAnsi="Simplified Arabic" w:cs="Simplified Arabic"/>
          <w:sz w:val="28"/>
          <w:szCs w:val="28"/>
          <w:lang w:bidi="ar-EG"/>
        </w:rPr>
        <w:t>Kuhl</w:t>
      </w:r>
      <w:proofErr w:type="spellEnd"/>
      <w:r>
        <w:rPr>
          <w:rFonts w:ascii="Simplified Arabic" w:hAnsi="Simplified Arabic" w:cs="Simplified Arabic"/>
          <w:sz w:val="28"/>
          <w:szCs w:val="28"/>
          <w:lang w:bidi="ar-EG"/>
        </w:rPr>
        <w:t>, 1994a)</w:t>
      </w:r>
      <w:r>
        <w:rPr>
          <w:rFonts w:ascii="Simplified Arabic" w:hAnsi="Simplified Arabic" w:cs="Simplified Arabic" w:hint="cs"/>
          <w:sz w:val="28"/>
          <w:szCs w:val="28"/>
          <w:rtl/>
          <w:lang w:bidi="ar-EG"/>
        </w:rPr>
        <w:t xml:space="preserve"> تعريب الباحثة، ومقياس </w:t>
      </w:r>
      <w:r w:rsidRPr="004563C4">
        <w:rPr>
          <w:rFonts w:ascii="Simplified Arabic" w:hAnsi="Simplified Arabic" w:cs="Simplified Arabic" w:hint="cs"/>
          <w:sz w:val="28"/>
          <w:szCs w:val="28"/>
          <w:rtl/>
          <w:lang w:bidi="ar-EG"/>
        </w:rPr>
        <w:t xml:space="preserve">استراتيجيات التعلم المنظم ذاتيا إعداد </w:t>
      </w:r>
      <w:r w:rsidRPr="004563C4">
        <w:rPr>
          <w:rFonts w:ascii="Simplified Arabic" w:hAnsi="Simplified Arabic" w:cs="Simplified Arabic"/>
          <w:sz w:val="28"/>
          <w:szCs w:val="28"/>
          <w:lang w:bidi="ar-EG"/>
        </w:rPr>
        <w:t>(</w:t>
      </w:r>
      <w:proofErr w:type="spellStart"/>
      <w:r w:rsidRPr="004563C4">
        <w:rPr>
          <w:rFonts w:ascii="Simplified Arabic" w:hAnsi="Simplified Arabic" w:cs="Simplified Arabic"/>
          <w:sz w:val="28"/>
          <w:szCs w:val="28"/>
          <w:lang w:bidi="ar-EG"/>
        </w:rPr>
        <w:t>Panadero</w:t>
      </w:r>
      <w:proofErr w:type="spellEnd"/>
      <w:r w:rsidRPr="004563C4">
        <w:rPr>
          <w:rFonts w:ascii="Simplified Arabic" w:hAnsi="Simplified Arabic" w:cs="Simplified Arabic"/>
          <w:sz w:val="28"/>
          <w:szCs w:val="28"/>
          <w:lang w:bidi="ar-EG"/>
        </w:rPr>
        <w:t xml:space="preserve"> et al., 2021)</w:t>
      </w:r>
      <w:r w:rsidRPr="004563C4">
        <w:rPr>
          <w:rFonts w:ascii="Simplified Arabic" w:hAnsi="Simplified Arabic" w:cs="Simplified Arabic" w:hint="cs"/>
          <w:sz w:val="28"/>
          <w:szCs w:val="28"/>
          <w:rtl/>
          <w:lang w:bidi="ar-EG"/>
        </w:rPr>
        <w:t xml:space="preserve"> تعريب الباحثة</w:t>
      </w:r>
      <w:r>
        <w:rPr>
          <w:rFonts w:ascii="Simplified Arabic" w:hAnsi="Simplified Arabic" w:cs="Simplified Arabic" w:hint="cs"/>
          <w:sz w:val="28"/>
          <w:szCs w:val="28"/>
          <w:rtl/>
          <w:lang w:bidi="ar-EG"/>
        </w:rPr>
        <w:t xml:space="preserve">، وباستخدام تحليل التباين متعدد المتغيرات التابعة </w:t>
      </w:r>
      <w:r>
        <w:rPr>
          <w:rFonts w:ascii="Simplified Arabic" w:hAnsi="Simplified Arabic" w:cs="Simplified Arabic"/>
          <w:sz w:val="28"/>
          <w:szCs w:val="28"/>
          <w:lang w:bidi="ar-EG"/>
        </w:rPr>
        <w:t>(MANOVA)</w:t>
      </w:r>
      <w:r>
        <w:rPr>
          <w:rFonts w:ascii="Simplified Arabic" w:hAnsi="Simplified Arabic" w:cs="Simplified Arabic" w:hint="cs"/>
          <w:sz w:val="28"/>
          <w:szCs w:val="28"/>
          <w:rtl/>
          <w:lang w:bidi="ar-EG"/>
        </w:rPr>
        <w:t xml:space="preserve"> كشفت نتائج الدراسة عن تأثير العزم الأكاديمي تأثيرا دالًا في جميع </w:t>
      </w:r>
      <w:r w:rsidRPr="004563C4">
        <w:rPr>
          <w:rFonts w:ascii="Simplified Arabic" w:hAnsi="Simplified Arabic" w:cs="Simplified Arabic" w:hint="cs"/>
          <w:sz w:val="28"/>
          <w:szCs w:val="28"/>
          <w:rtl/>
          <w:lang w:bidi="ar-EG"/>
        </w:rPr>
        <w:t>استراتيجيات التعلم المنظم ذاتيا</w:t>
      </w:r>
      <w:r>
        <w:rPr>
          <w:rFonts w:ascii="Simplified Arabic" w:hAnsi="Simplified Arabic" w:cs="Simplified Arabic" w:hint="cs"/>
          <w:sz w:val="28"/>
          <w:szCs w:val="28"/>
          <w:rtl/>
          <w:lang w:bidi="ar-EG"/>
        </w:rPr>
        <w:t xml:space="preserve">، ويؤثر توجه (التحرر/الاستغراق) تأثيرا دالًا في كل من </w:t>
      </w:r>
      <w:r w:rsidRPr="00725C6D">
        <w:rPr>
          <w:rFonts w:ascii="Simplified Arabic" w:hAnsi="Simplified Arabic" w:cs="Simplified Arabic" w:hint="cs"/>
          <w:sz w:val="28"/>
          <w:szCs w:val="28"/>
          <w:rtl/>
          <w:lang w:bidi="ar-EG"/>
        </w:rPr>
        <w:t>الاستراتيجيات الأساسية للتنظيم الذاتي</w:t>
      </w:r>
      <w:r>
        <w:rPr>
          <w:rFonts w:ascii="Simplified Arabic" w:hAnsi="Simplified Arabic" w:cs="Simplified Arabic" w:hint="cs"/>
          <w:sz w:val="28"/>
          <w:szCs w:val="28"/>
          <w:rtl/>
          <w:lang w:bidi="ar-EG"/>
        </w:rPr>
        <w:t xml:space="preserve"> و</w:t>
      </w:r>
      <w:r w:rsidRPr="00725C6D">
        <w:rPr>
          <w:rFonts w:ascii="Simplified Arabic" w:hAnsi="Simplified Arabic" w:cs="Simplified Arabic" w:hint="cs"/>
          <w:sz w:val="28"/>
          <w:szCs w:val="28"/>
          <w:rtl/>
          <w:lang w:bidi="ar-EG"/>
        </w:rPr>
        <w:t>استراتيجيات المعالجة العميقة للمعلومات</w:t>
      </w:r>
      <w:r>
        <w:rPr>
          <w:rFonts w:ascii="Simplified Arabic" w:hAnsi="Simplified Arabic" w:cs="Simplified Arabic" w:hint="cs"/>
          <w:sz w:val="28"/>
          <w:szCs w:val="28"/>
          <w:rtl/>
          <w:lang w:bidi="ar-EG"/>
        </w:rPr>
        <w:t xml:space="preserve">، يؤثر توجه (المبادأة/التردد) تأثيرا دالًا في جميع </w:t>
      </w:r>
      <w:r w:rsidRPr="004563C4">
        <w:rPr>
          <w:rFonts w:ascii="Simplified Arabic" w:hAnsi="Simplified Arabic" w:cs="Simplified Arabic" w:hint="cs"/>
          <w:sz w:val="28"/>
          <w:szCs w:val="28"/>
          <w:rtl/>
          <w:lang w:bidi="ar-EG"/>
        </w:rPr>
        <w:t>استراتيجيات التعلم المنظم ذاتيا</w:t>
      </w:r>
      <w:r>
        <w:rPr>
          <w:rFonts w:ascii="Simplified Arabic" w:hAnsi="Simplified Arabic" w:cs="Simplified Arabic" w:hint="cs"/>
          <w:sz w:val="28"/>
          <w:szCs w:val="28"/>
          <w:rtl/>
          <w:lang w:bidi="ar-EG"/>
        </w:rPr>
        <w:t xml:space="preserve">، يؤثر توجه (المثابرة/التحول) تأثيرا دالًا في كل من الاستراتيجيات </w:t>
      </w:r>
      <w:r w:rsidRPr="00725C6D">
        <w:rPr>
          <w:rFonts w:ascii="Simplified Arabic" w:hAnsi="Simplified Arabic" w:cs="Simplified Arabic" w:hint="cs"/>
          <w:sz w:val="28"/>
          <w:szCs w:val="28"/>
          <w:rtl/>
          <w:lang w:bidi="ar-EG"/>
        </w:rPr>
        <w:t>الأساسية للتنظيم الذاتي</w:t>
      </w:r>
      <w:r>
        <w:rPr>
          <w:rFonts w:ascii="Simplified Arabic" w:hAnsi="Simplified Arabic" w:cs="Simplified Arabic" w:hint="cs"/>
          <w:sz w:val="28"/>
          <w:szCs w:val="28"/>
          <w:rtl/>
          <w:lang w:bidi="ar-EG"/>
        </w:rPr>
        <w:t xml:space="preserve"> و</w:t>
      </w:r>
      <w:r w:rsidRPr="00725C6D">
        <w:rPr>
          <w:rFonts w:ascii="Simplified Arabic" w:hAnsi="Simplified Arabic" w:cs="Simplified Arabic" w:hint="cs"/>
          <w:sz w:val="28"/>
          <w:szCs w:val="28"/>
          <w:rtl/>
          <w:lang w:bidi="ar-EG"/>
        </w:rPr>
        <w:t xml:space="preserve">استراتيجيات التفصيل والتلخيص البصري، عدم دلالة </w:t>
      </w:r>
      <w:r>
        <w:rPr>
          <w:rFonts w:ascii="Simplified Arabic" w:hAnsi="Simplified Arabic" w:cs="Simplified Arabic" w:hint="cs"/>
          <w:sz w:val="28"/>
          <w:szCs w:val="28"/>
          <w:rtl/>
          <w:lang w:bidi="ar-EG"/>
        </w:rPr>
        <w:t xml:space="preserve">تأثير العزم الأكاديمي وأبعاد ضبط الفعل والتفاعلات بينها في التحصيل الدراسي. </w:t>
      </w:r>
    </w:p>
    <w:p w:rsidR="0014368D" w:rsidRDefault="0014368D" w:rsidP="0014368D">
      <w:pPr>
        <w:spacing w:line="240" w:lineRule="auto"/>
        <w:jc w:val="both"/>
        <w:rPr>
          <w:rFonts w:ascii="Simplified Arabic" w:hAnsi="Simplified Arabic" w:cs="Simplified Arabic"/>
          <w:sz w:val="28"/>
          <w:szCs w:val="28"/>
          <w:rtl/>
          <w:lang w:bidi="ar-EG"/>
        </w:rPr>
      </w:pPr>
      <w:r w:rsidRPr="00C5187C">
        <w:rPr>
          <w:rFonts w:ascii="Simplified Arabic" w:hAnsi="Simplified Arabic" w:cs="Simplified Arabic" w:hint="cs"/>
          <w:b/>
          <w:bCs/>
          <w:sz w:val="28"/>
          <w:szCs w:val="28"/>
          <w:rtl/>
          <w:lang w:bidi="ar-EG"/>
        </w:rPr>
        <w:t>الكلمات المفتاحية:</w:t>
      </w:r>
      <w:r>
        <w:rPr>
          <w:rFonts w:ascii="Simplified Arabic" w:hAnsi="Simplified Arabic" w:cs="Simplified Arabic" w:hint="cs"/>
          <w:b/>
          <w:bCs/>
          <w:sz w:val="28"/>
          <w:szCs w:val="28"/>
          <w:rtl/>
          <w:lang w:bidi="ar-EG"/>
        </w:rPr>
        <w:t xml:space="preserve"> </w:t>
      </w:r>
      <w:r w:rsidRPr="00C5187C">
        <w:rPr>
          <w:rFonts w:ascii="Times New Roman" w:hAnsi="Times New Roman" w:cs="Simplified Arabic"/>
          <w:sz w:val="28"/>
          <w:szCs w:val="28"/>
          <w:rtl/>
          <w:lang w:bidi="ar-EG"/>
        </w:rPr>
        <w:t>العزم الأكاديمي</w:t>
      </w:r>
      <w:r w:rsidRPr="00C5187C">
        <w:rPr>
          <w:rFonts w:ascii="Simplified Arabic" w:hAnsi="Simplified Arabic" w:cs="Simplified Arabic" w:hint="cs"/>
          <w:sz w:val="28"/>
          <w:szCs w:val="28"/>
          <w:rtl/>
          <w:lang w:bidi="ar-EG"/>
        </w:rPr>
        <w:t xml:space="preserve">- </w:t>
      </w:r>
      <w:r w:rsidRPr="00C5187C">
        <w:rPr>
          <w:rFonts w:ascii="Times New Roman" w:hAnsi="Times New Roman" w:cs="Simplified Arabic"/>
          <w:sz w:val="28"/>
          <w:szCs w:val="28"/>
          <w:rtl/>
          <w:lang w:bidi="ar-EG"/>
        </w:rPr>
        <w:t>ضبط الفعل</w:t>
      </w:r>
      <w:r w:rsidRPr="00C5187C">
        <w:rPr>
          <w:rFonts w:ascii="Simplified Arabic" w:hAnsi="Simplified Arabic" w:cs="Simplified Arabic" w:hint="cs"/>
          <w:sz w:val="28"/>
          <w:szCs w:val="28"/>
          <w:rtl/>
          <w:lang w:bidi="ar-EG"/>
        </w:rPr>
        <w:t xml:space="preserve">- </w:t>
      </w:r>
      <w:r w:rsidRPr="00C5187C">
        <w:rPr>
          <w:rFonts w:ascii="Times New Roman" w:hAnsi="Times New Roman" w:cs="Simplified Arabic" w:hint="cs"/>
          <w:sz w:val="28"/>
          <w:szCs w:val="28"/>
          <w:rtl/>
          <w:lang w:bidi="ar-EG"/>
        </w:rPr>
        <w:t>استراتيجيات</w:t>
      </w:r>
      <w:r w:rsidRPr="00C5187C">
        <w:rPr>
          <w:rFonts w:ascii="Times New Roman" w:hAnsi="Times New Roman" w:cs="Simplified Arabic"/>
          <w:sz w:val="28"/>
          <w:szCs w:val="28"/>
          <w:rtl/>
          <w:lang w:bidi="ar-EG"/>
        </w:rPr>
        <w:t xml:space="preserve"> التعلم المنظم ذاتيا</w:t>
      </w:r>
      <w:r w:rsidRPr="00C5187C">
        <w:rPr>
          <w:rFonts w:ascii="Times New Roman" w:hAnsi="Times New Roman" w:cs="Simplified Arabic" w:hint="cs"/>
          <w:sz w:val="28"/>
          <w:szCs w:val="28"/>
          <w:rtl/>
          <w:lang w:bidi="ar-EG"/>
        </w:rPr>
        <w:t xml:space="preserve">- </w:t>
      </w:r>
      <w:r w:rsidRPr="00C5187C">
        <w:rPr>
          <w:rFonts w:ascii="Times New Roman" w:hAnsi="Times New Roman" w:cs="Simplified Arabic"/>
          <w:sz w:val="28"/>
          <w:szCs w:val="28"/>
          <w:rtl/>
          <w:lang w:bidi="ar-EG"/>
        </w:rPr>
        <w:t xml:space="preserve">التحصيل </w:t>
      </w:r>
      <w:r w:rsidRPr="00C5187C">
        <w:rPr>
          <w:rFonts w:ascii="Times New Roman" w:hAnsi="Times New Roman" w:cs="Simplified Arabic" w:hint="cs"/>
          <w:sz w:val="28"/>
          <w:szCs w:val="28"/>
          <w:rtl/>
          <w:lang w:bidi="ar-EG"/>
        </w:rPr>
        <w:t>الدراس</w:t>
      </w:r>
      <w:r w:rsidRPr="00C5187C">
        <w:rPr>
          <w:rFonts w:ascii="Times New Roman" w:hAnsi="Times New Roman" w:cs="Simplified Arabic" w:hint="eastAsia"/>
          <w:sz w:val="28"/>
          <w:szCs w:val="28"/>
          <w:rtl/>
          <w:lang w:bidi="ar-EG"/>
        </w:rPr>
        <w:t>ي</w:t>
      </w:r>
      <w:r>
        <w:rPr>
          <w:rFonts w:ascii="Simplified Arabic" w:hAnsi="Simplified Arabic" w:cs="Simplified Arabic" w:hint="cs"/>
          <w:sz w:val="28"/>
          <w:szCs w:val="28"/>
          <w:rtl/>
          <w:lang w:bidi="ar-EG"/>
        </w:rPr>
        <w:t>.</w:t>
      </w:r>
    </w:p>
    <w:p w:rsidR="0014368D" w:rsidRDefault="0014368D" w:rsidP="0014368D">
      <w:pPr>
        <w:bidi w:val="0"/>
        <w:rPr>
          <w:rFonts w:ascii="Simplified Arabic" w:hAnsi="Simplified Arabic" w:cs="Simplified Arabic"/>
          <w:sz w:val="28"/>
          <w:szCs w:val="28"/>
          <w:rtl/>
          <w:lang w:bidi="ar-EG"/>
        </w:rPr>
      </w:pPr>
      <w:r>
        <w:rPr>
          <w:rFonts w:ascii="Simplified Arabic" w:hAnsi="Simplified Arabic" w:cs="Simplified Arabic"/>
          <w:sz w:val="28"/>
          <w:szCs w:val="28"/>
          <w:rtl/>
          <w:lang w:bidi="ar-EG"/>
        </w:rPr>
        <w:br w:type="page"/>
      </w:r>
    </w:p>
    <w:p w:rsidR="0014368D" w:rsidRDefault="0014368D" w:rsidP="0014368D">
      <w:pPr>
        <w:bidi w:val="0"/>
        <w:spacing w:line="240" w:lineRule="auto"/>
        <w:jc w:val="center"/>
        <w:rPr>
          <w:rFonts w:asciiTheme="majorBidi" w:hAnsiTheme="majorBidi" w:cstheme="majorBidi"/>
          <w:b/>
          <w:bCs/>
          <w:sz w:val="28"/>
          <w:szCs w:val="28"/>
          <w:lang w:bidi="ar-EG"/>
        </w:rPr>
      </w:pPr>
      <w:r w:rsidRPr="007E0C24">
        <w:rPr>
          <w:rFonts w:asciiTheme="majorBidi" w:hAnsiTheme="majorBidi" w:cstheme="majorBidi"/>
          <w:b/>
          <w:bCs/>
          <w:sz w:val="28"/>
          <w:szCs w:val="28"/>
          <w:lang w:bidi="ar-EG"/>
        </w:rPr>
        <w:lastRenderedPageBreak/>
        <w:t>Variation of self-regulated learning strategies and academic achievement according to the level of academic grit and action control (action/state orientation) among university students</w:t>
      </w:r>
    </w:p>
    <w:p w:rsidR="0014368D" w:rsidRPr="009C6FD3" w:rsidRDefault="0014368D" w:rsidP="0014368D">
      <w:pPr>
        <w:bidi w:val="0"/>
        <w:spacing w:before="240" w:after="0"/>
        <w:ind w:left="720"/>
        <w:jc w:val="center"/>
        <w:rPr>
          <w:rFonts w:ascii="Times New Roman" w:eastAsia="Times New Roman" w:hAnsi="Times New Roman" w:cs="Times New Roman"/>
          <w:b/>
          <w:bCs/>
          <w:sz w:val="27"/>
          <w:szCs w:val="27"/>
          <w:lang w:bidi="ar-EG"/>
        </w:rPr>
      </w:pPr>
      <w:r w:rsidRPr="009C6FD3">
        <w:rPr>
          <w:rFonts w:ascii="Times New Roman" w:eastAsia="Times New Roman" w:hAnsi="Times New Roman" w:cs="Times New Roman"/>
          <w:b/>
          <w:bCs/>
          <w:sz w:val="27"/>
          <w:szCs w:val="27"/>
          <w:lang w:bidi="ar-EG"/>
        </w:rPr>
        <w:t>Dr. Omnia</w:t>
      </w:r>
      <w:r w:rsidRPr="009C6FD3">
        <w:rPr>
          <w:rFonts w:ascii="Times New Roman" w:eastAsia="Times New Roman" w:hAnsi="Times New Roman" w:cs="Times New Roman"/>
          <w:b/>
          <w:bCs/>
          <w:sz w:val="27"/>
          <w:szCs w:val="27"/>
          <w:rtl/>
          <w:lang w:bidi="ar-EG"/>
        </w:rPr>
        <w:t xml:space="preserve"> </w:t>
      </w:r>
      <w:r w:rsidRPr="009C6FD3">
        <w:rPr>
          <w:rFonts w:ascii="Times New Roman" w:eastAsia="Times New Roman" w:hAnsi="Times New Roman" w:cs="Times New Roman"/>
          <w:b/>
          <w:bCs/>
          <w:sz w:val="27"/>
          <w:szCs w:val="27"/>
          <w:lang w:bidi="ar-EG"/>
        </w:rPr>
        <w:t xml:space="preserve">Hassan Mohamed </w:t>
      </w:r>
      <w:proofErr w:type="spellStart"/>
      <w:r w:rsidRPr="009C6FD3">
        <w:rPr>
          <w:rFonts w:ascii="Times New Roman" w:eastAsia="Times New Roman" w:hAnsi="Times New Roman" w:cs="Times New Roman"/>
          <w:b/>
          <w:bCs/>
          <w:sz w:val="27"/>
          <w:szCs w:val="27"/>
          <w:lang w:bidi="ar-EG"/>
        </w:rPr>
        <w:t>Helmy</w:t>
      </w:r>
      <w:proofErr w:type="spellEnd"/>
    </w:p>
    <w:p w:rsidR="0014368D" w:rsidRPr="009C6FD3" w:rsidRDefault="0014368D" w:rsidP="0014368D">
      <w:pPr>
        <w:bidi w:val="0"/>
        <w:spacing w:after="0"/>
        <w:ind w:left="720"/>
        <w:jc w:val="center"/>
        <w:rPr>
          <w:rFonts w:ascii="Times New Roman" w:eastAsia="Times New Roman" w:hAnsi="Times New Roman" w:cs="Times New Roman"/>
          <w:sz w:val="27"/>
          <w:szCs w:val="27"/>
          <w:lang w:bidi="ar-EG"/>
        </w:rPr>
      </w:pPr>
      <w:r w:rsidRPr="009C6FD3">
        <w:rPr>
          <w:rFonts w:ascii="Times New Roman" w:eastAsia="Times New Roman" w:hAnsi="Times New Roman" w:cs="Times New Roman"/>
          <w:sz w:val="27"/>
          <w:szCs w:val="27"/>
          <w:lang w:bidi="ar-EG"/>
        </w:rPr>
        <w:t>Lecturer of Educational Psychology</w:t>
      </w:r>
    </w:p>
    <w:p w:rsidR="0014368D" w:rsidRPr="009C6FD3" w:rsidRDefault="0014368D" w:rsidP="0014368D">
      <w:pPr>
        <w:bidi w:val="0"/>
        <w:spacing w:after="0"/>
        <w:ind w:left="720"/>
        <w:jc w:val="center"/>
        <w:rPr>
          <w:rFonts w:ascii="Times New Roman" w:eastAsia="Times New Roman" w:hAnsi="Times New Roman" w:cs="Times New Roman"/>
          <w:sz w:val="27"/>
          <w:szCs w:val="27"/>
          <w:lang w:bidi="ar-EG"/>
        </w:rPr>
      </w:pPr>
      <w:r w:rsidRPr="009C6FD3">
        <w:rPr>
          <w:rFonts w:ascii="Times New Roman" w:eastAsia="Times New Roman" w:hAnsi="Times New Roman" w:cs="Times New Roman"/>
          <w:sz w:val="27"/>
          <w:szCs w:val="27"/>
          <w:lang w:bidi="ar-EG"/>
        </w:rPr>
        <w:t xml:space="preserve">Faculty of Education- </w:t>
      </w:r>
      <w:proofErr w:type="spellStart"/>
      <w:r w:rsidRPr="009C6FD3">
        <w:rPr>
          <w:rFonts w:ascii="Times New Roman" w:eastAsia="Times New Roman" w:hAnsi="Times New Roman" w:cs="Times New Roman"/>
          <w:sz w:val="27"/>
          <w:szCs w:val="27"/>
          <w:lang w:bidi="ar-EG"/>
        </w:rPr>
        <w:t>Benha</w:t>
      </w:r>
      <w:proofErr w:type="spellEnd"/>
      <w:r w:rsidRPr="009C6FD3">
        <w:rPr>
          <w:rFonts w:ascii="Times New Roman" w:eastAsia="Times New Roman" w:hAnsi="Times New Roman" w:cs="Times New Roman"/>
          <w:sz w:val="27"/>
          <w:szCs w:val="27"/>
          <w:lang w:bidi="ar-EG"/>
        </w:rPr>
        <w:t xml:space="preserve"> University</w:t>
      </w:r>
    </w:p>
    <w:p w:rsidR="0014368D" w:rsidRDefault="0014368D" w:rsidP="0014368D">
      <w:pPr>
        <w:bidi w:val="0"/>
        <w:spacing w:line="240" w:lineRule="auto"/>
        <w:rPr>
          <w:rFonts w:asciiTheme="majorBidi" w:hAnsiTheme="majorBidi" w:cstheme="majorBidi"/>
          <w:b/>
          <w:bCs/>
          <w:sz w:val="28"/>
          <w:szCs w:val="28"/>
          <w:lang w:bidi="ar-EG"/>
        </w:rPr>
      </w:pPr>
      <w:r>
        <w:rPr>
          <w:rFonts w:asciiTheme="majorBidi" w:hAnsiTheme="majorBidi" w:cstheme="majorBidi"/>
          <w:b/>
          <w:bCs/>
          <w:sz w:val="28"/>
          <w:szCs w:val="28"/>
          <w:lang w:bidi="ar-EG"/>
        </w:rPr>
        <w:t>Abstract:</w:t>
      </w:r>
    </w:p>
    <w:p w:rsidR="0014368D" w:rsidRDefault="0014368D" w:rsidP="0014368D">
      <w:pPr>
        <w:bidi w:val="0"/>
        <w:spacing w:line="240" w:lineRule="auto"/>
        <w:jc w:val="both"/>
        <w:rPr>
          <w:rFonts w:asciiTheme="majorBidi" w:hAnsiTheme="majorBidi" w:cstheme="majorBidi"/>
          <w:sz w:val="28"/>
          <w:szCs w:val="28"/>
          <w:lang w:bidi="ar-EG"/>
        </w:rPr>
      </w:pPr>
      <w:r w:rsidRPr="00E27171">
        <w:rPr>
          <w:rFonts w:asciiTheme="majorBidi" w:hAnsiTheme="majorBidi" w:cstheme="majorBidi"/>
          <w:sz w:val="28"/>
          <w:szCs w:val="28"/>
          <w:lang w:bidi="ar-EG"/>
        </w:rPr>
        <w:t>The present study aimed at investigating</w:t>
      </w:r>
      <w:r>
        <w:rPr>
          <w:rFonts w:asciiTheme="majorBidi" w:hAnsiTheme="majorBidi" w:cstheme="majorBidi"/>
          <w:sz w:val="28"/>
          <w:szCs w:val="28"/>
          <w:lang w:bidi="ar-EG"/>
        </w:rPr>
        <w:t xml:space="preserve"> the effect of </w:t>
      </w:r>
      <w:r w:rsidRPr="00E27171">
        <w:rPr>
          <w:rFonts w:asciiTheme="majorBidi" w:hAnsiTheme="majorBidi" w:cstheme="majorBidi"/>
          <w:sz w:val="28"/>
          <w:szCs w:val="28"/>
          <w:lang w:bidi="ar-EG"/>
        </w:rPr>
        <w:t>academic grit and dimensions of action control</w:t>
      </w:r>
      <w:r>
        <w:rPr>
          <w:rFonts w:asciiTheme="majorBidi" w:hAnsiTheme="majorBidi" w:cstheme="majorBidi"/>
          <w:sz w:val="28"/>
          <w:szCs w:val="28"/>
          <w:lang w:bidi="ar-EG"/>
        </w:rPr>
        <w:t xml:space="preserve"> on </w:t>
      </w:r>
      <w:r w:rsidRPr="00E27171">
        <w:rPr>
          <w:rFonts w:asciiTheme="majorBidi" w:hAnsiTheme="majorBidi" w:cstheme="majorBidi"/>
          <w:sz w:val="28"/>
          <w:szCs w:val="28"/>
          <w:lang w:bidi="ar-EG"/>
        </w:rPr>
        <w:t>self-regulated learning strategies and academic achievement</w:t>
      </w:r>
      <w:r>
        <w:rPr>
          <w:rFonts w:asciiTheme="majorBidi" w:hAnsiTheme="majorBidi" w:cstheme="majorBidi"/>
          <w:sz w:val="28"/>
          <w:szCs w:val="28"/>
          <w:lang w:bidi="ar-EG"/>
        </w:rPr>
        <w:t xml:space="preserve"> among a sample of (656) </w:t>
      </w:r>
      <w:r w:rsidRPr="00CD2C36">
        <w:rPr>
          <w:rFonts w:asciiTheme="majorBidi" w:hAnsiTheme="majorBidi" w:cstheme="majorBidi"/>
          <w:sz w:val="28"/>
          <w:szCs w:val="28"/>
          <w:lang w:bidi="ar-EG"/>
        </w:rPr>
        <w:t xml:space="preserve">male and female </w:t>
      </w:r>
      <w:r>
        <w:rPr>
          <w:rFonts w:asciiTheme="majorBidi" w:hAnsiTheme="majorBidi" w:cstheme="majorBidi"/>
          <w:sz w:val="28"/>
          <w:szCs w:val="28"/>
          <w:lang w:bidi="ar-EG"/>
        </w:rPr>
        <w:t xml:space="preserve">third year </w:t>
      </w:r>
      <w:r w:rsidRPr="00CD2C36">
        <w:rPr>
          <w:rFonts w:asciiTheme="majorBidi" w:hAnsiTheme="majorBidi" w:cstheme="majorBidi"/>
          <w:sz w:val="28"/>
          <w:szCs w:val="28"/>
          <w:lang w:bidi="ar-EG"/>
        </w:rPr>
        <w:t>students</w:t>
      </w:r>
      <w:r>
        <w:rPr>
          <w:rFonts w:asciiTheme="majorBidi" w:hAnsiTheme="majorBidi" w:cstheme="majorBidi"/>
          <w:sz w:val="28"/>
          <w:szCs w:val="28"/>
          <w:lang w:bidi="ar-EG"/>
        </w:rPr>
        <w:t xml:space="preserve"> </w:t>
      </w:r>
      <w:r w:rsidRPr="00E27171">
        <w:rPr>
          <w:rFonts w:asciiTheme="majorBidi" w:hAnsiTheme="majorBidi" w:cstheme="majorBidi"/>
          <w:sz w:val="28"/>
          <w:szCs w:val="28"/>
          <w:lang w:bidi="ar-EG"/>
        </w:rPr>
        <w:t xml:space="preserve">in the Faculty of Education, </w:t>
      </w:r>
      <w:proofErr w:type="spellStart"/>
      <w:r w:rsidRPr="00E27171">
        <w:rPr>
          <w:rFonts w:asciiTheme="majorBidi" w:hAnsiTheme="majorBidi" w:cstheme="majorBidi"/>
          <w:sz w:val="28"/>
          <w:szCs w:val="28"/>
          <w:lang w:bidi="ar-EG"/>
        </w:rPr>
        <w:t>Benha</w:t>
      </w:r>
      <w:proofErr w:type="spellEnd"/>
      <w:r w:rsidRPr="00E27171">
        <w:rPr>
          <w:rFonts w:asciiTheme="majorBidi" w:hAnsiTheme="majorBidi" w:cstheme="majorBidi"/>
          <w:sz w:val="28"/>
          <w:szCs w:val="28"/>
          <w:lang w:bidi="ar-EG"/>
        </w:rPr>
        <w:t xml:space="preserve"> University.</w:t>
      </w:r>
      <w:r>
        <w:rPr>
          <w:rFonts w:asciiTheme="majorBidi" w:hAnsiTheme="majorBidi" w:cstheme="majorBidi"/>
          <w:sz w:val="28"/>
          <w:szCs w:val="28"/>
          <w:lang w:bidi="ar-EG"/>
        </w:rPr>
        <w:t xml:space="preserve"> </w:t>
      </w:r>
      <w:r w:rsidRPr="00CD2C36">
        <w:rPr>
          <w:rFonts w:asciiTheme="majorBidi" w:hAnsiTheme="majorBidi" w:cstheme="majorBidi"/>
          <w:sz w:val="28"/>
          <w:szCs w:val="28"/>
          <w:lang w:bidi="ar-EG"/>
        </w:rPr>
        <w:t xml:space="preserve">The study tools </w:t>
      </w:r>
      <w:r>
        <w:rPr>
          <w:rFonts w:asciiTheme="majorBidi" w:hAnsiTheme="majorBidi" w:cstheme="majorBidi"/>
          <w:sz w:val="28"/>
          <w:szCs w:val="28"/>
          <w:lang w:bidi="ar-EG"/>
        </w:rPr>
        <w:t xml:space="preserve">consisted of academic grit scale </w:t>
      </w:r>
      <w:r w:rsidRPr="00CD2C36">
        <w:rPr>
          <w:rFonts w:asciiTheme="majorBidi" w:hAnsiTheme="majorBidi" w:cstheme="majorBidi"/>
          <w:sz w:val="28"/>
          <w:szCs w:val="28"/>
          <w:lang w:bidi="ar-EG"/>
        </w:rPr>
        <w:t>prepared</w:t>
      </w:r>
      <w:r>
        <w:rPr>
          <w:rFonts w:asciiTheme="majorBidi" w:hAnsiTheme="majorBidi" w:cstheme="majorBidi"/>
          <w:sz w:val="28"/>
          <w:szCs w:val="28"/>
          <w:lang w:bidi="ar-EG"/>
        </w:rPr>
        <w:t xml:space="preserve"> by</w:t>
      </w:r>
      <w:r w:rsidRPr="00CD2C36">
        <w:rPr>
          <w:rFonts w:asciiTheme="majorBidi" w:hAnsiTheme="majorBidi" w:cstheme="majorBidi"/>
          <w:sz w:val="28"/>
          <w:szCs w:val="28"/>
          <w:lang w:bidi="ar-EG"/>
        </w:rPr>
        <w:t xml:space="preserve"> (Porter, 2019)</w:t>
      </w:r>
      <w:r>
        <w:rPr>
          <w:rFonts w:asciiTheme="majorBidi" w:hAnsiTheme="majorBidi" w:cstheme="majorBidi"/>
          <w:sz w:val="28"/>
          <w:szCs w:val="28"/>
          <w:lang w:bidi="ar-EG"/>
        </w:rPr>
        <w:t xml:space="preserve"> translated </w:t>
      </w:r>
      <w:r w:rsidRPr="00E27171">
        <w:rPr>
          <w:rFonts w:asciiTheme="majorBidi" w:hAnsiTheme="majorBidi" w:cstheme="majorBidi"/>
          <w:sz w:val="28"/>
          <w:szCs w:val="28"/>
          <w:lang w:bidi="ar-EG"/>
        </w:rPr>
        <w:t xml:space="preserve">into Arabic </w:t>
      </w:r>
      <w:r>
        <w:rPr>
          <w:rFonts w:asciiTheme="majorBidi" w:hAnsiTheme="majorBidi" w:cstheme="majorBidi"/>
          <w:sz w:val="28"/>
          <w:szCs w:val="28"/>
          <w:lang w:bidi="ar-EG"/>
        </w:rPr>
        <w:t>by (</w:t>
      </w:r>
      <w:proofErr w:type="spellStart"/>
      <w:r>
        <w:rPr>
          <w:rFonts w:asciiTheme="majorBidi" w:hAnsiTheme="majorBidi" w:cstheme="majorBidi"/>
          <w:sz w:val="28"/>
          <w:szCs w:val="28"/>
          <w:lang w:bidi="ar-EG"/>
        </w:rPr>
        <w:t>Hanaa</w:t>
      </w:r>
      <w:proofErr w:type="spellEnd"/>
      <w:r>
        <w:rPr>
          <w:rFonts w:asciiTheme="majorBidi" w:hAnsiTheme="majorBidi" w:cstheme="majorBidi"/>
          <w:sz w:val="28"/>
          <w:szCs w:val="28"/>
          <w:lang w:bidi="ar-EG"/>
        </w:rPr>
        <w:t xml:space="preserve"> </w:t>
      </w:r>
      <w:proofErr w:type="spellStart"/>
      <w:r>
        <w:rPr>
          <w:rFonts w:asciiTheme="majorBidi" w:hAnsiTheme="majorBidi" w:cstheme="majorBidi"/>
          <w:sz w:val="28"/>
          <w:szCs w:val="28"/>
          <w:lang w:bidi="ar-EG"/>
        </w:rPr>
        <w:t>Zaki</w:t>
      </w:r>
      <w:proofErr w:type="spellEnd"/>
      <w:r>
        <w:rPr>
          <w:rFonts w:asciiTheme="majorBidi" w:hAnsiTheme="majorBidi" w:cstheme="majorBidi"/>
          <w:sz w:val="28"/>
          <w:szCs w:val="28"/>
          <w:lang w:bidi="ar-EG"/>
        </w:rPr>
        <w:t xml:space="preserve">, 2021), </w:t>
      </w:r>
      <w:r w:rsidRPr="00E27171">
        <w:rPr>
          <w:rFonts w:asciiTheme="majorBidi" w:hAnsiTheme="majorBidi" w:cstheme="majorBidi"/>
          <w:sz w:val="28"/>
          <w:szCs w:val="28"/>
          <w:lang w:bidi="ar-EG"/>
        </w:rPr>
        <w:t>action control</w:t>
      </w:r>
      <w:r>
        <w:rPr>
          <w:rFonts w:asciiTheme="majorBidi" w:hAnsiTheme="majorBidi" w:cstheme="majorBidi"/>
          <w:sz w:val="28"/>
          <w:szCs w:val="28"/>
          <w:lang w:bidi="ar-EG"/>
        </w:rPr>
        <w:t xml:space="preserve"> scale </w:t>
      </w:r>
      <w:r w:rsidRPr="00CD2C36">
        <w:rPr>
          <w:rFonts w:asciiTheme="majorBidi" w:hAnsiTheme="majorBidi" w:cstheme="majorBidi"/>
          <w:sz w:val="28"/>
          <w:szCs w:val="28"/>
          <w:lang w:bidi="ar-EG"/>
        </w:rPr>
        <w:t>prepared</w:t>
      </w:r>
      <w:r>
        <w:rPr>
          <w:rFonts w:asciiTheme="majorBidi" w:hAnsiTheme="majorBidi" w:cstheme="majorBidi"/>
          <w:sz w:val="28"/>
          <w:szCs w:val="28"/>
          <w:lang w:bidi="ar-EG"/>
        </w:rPr>
        <w:t xml:space="preserve"> by</w:t>
      </w:r>
      <w:r w:rsidRPr="00CD2C36">
        <w:rPr>
          <w:rFonts w:asciiTheme="majorBidi" w:hAnsiTheme="majorBidi" w:cstheme="majorBidi"/>
          <w:sz w:val="28"/>
          <w:szCs w:val="28"/>
          <w:lang w:bidi="ar-EG"/>
        </w:rPr>
        <w:t xml:space="preserve"> (</w:t>
      </w:r>
      <w:proofErr w:type="spellStart"/>
      <w:r w:rsidRPr="00CD2C36">
        <w:rPr>
          <w:rFonts w:asciiTheme="majorBidi" w:hAnsiTheme="majorBidi" w:cstheme="majorBidi"/>
          <w:sz w:val="28"/>
          <w:szCs w:val="28"/>
          <w:lang w:bidi="ar-EG"/>
        </w:rPr>
        <w:t>Kuhl</w:t>
      </w:r>
      <w:proofErr w:type="spellEnd"/>
      <w:r w:rsidRPr="00CD2C36">
        <w:rPr>
          <w:rFonts w:asciiTheme="majorBidi" w:hAnsiTheme="majorBidi" w:cstheme="majorBidi"/>
          <w:sz w:val="28"/>
          <w:szCs w:val="28"/>
          <w:lang w:bidi="ar-EG"/>
        </w:rPr>
        <w:t>, 1994a)</w:t>
      </w:r>
      <w:r>
        <w:rPr>
          <w:rFonts w:asciiTheme="majorBidi" w:hAnsiTheme="majorBidi" w:cstheme="majorBidi"/>
          <w:sz w:val="28"/>
          <w:szCs w:val="28"/>
          <w:lang w:bidi="ar-EG"/>
        </w:rPr>
        <w:t xml:space="preserve"> </w:t>
      </w:r>
      <w:r w:rsidRPr="00E27171">
        <w:rPr>
          <w:rFonts w:asciiTheme="majorBidi" w:hAnsiTheme="majorBidi" w:cstheme="majorBidi"/>
          <w:sz w:val="28"/>
          <w:szCs w:val="28"/>
          <w:lang w:bidi="ar-EG"/>
        </w:rPr>
        <w:t>translated into Arabic by the researcher, and self-regulated learning strategies</w:t>
      </w:r>
      <w:r>
        <w:rPr>
          <w:rFonts w:asciiTheme="majorBidi" w:hAnsiTheme="majorBidi" w:cstheme="majorBidi"/>
          <w:sz w:val="28"/>
          <w:szCs w:val="28"/>
          <w:lang w:bidi="ar-EG"/>
        </w:rPr>
        <w:t xml:space="preserve"> scale prepared by </w:t>
      </w:r>
      <w:r w:rsidRPr="00CD2C36">
        <w:rPr>
          <w:rFonts w:asciiTheme="majorBidi" w:hAnsiTheme="majorBidi" w:cstheme="majorBidi"/>
          <w:sz w:val="28"/>
          <w:szCs w:val="28"/>
          <w:lang w:bidi="ar-EG"/>
        </w:rPr>
        <w:t>(</w:t>
      </w:r>
      <w:proofErr w:type="spellStart"/>
      <w:r w:rsidRPr="00CD2C36">
        <w:rPr>
          <w:rFonts w:asciiTheme="majorBidi" w:hAnsiTheme="majorBidi" w:cstheme="majorBidi"/>
          <w:sz w:val="28"/>
          <w:szCs w:val="28"/>
          <w:lang w:bidi="ar-EG"/>
        </w:rPr>
        <w:t>Panadero</w:t>
      </w:r>
      <w:proofErr w:type="spellEnd"/>
      <w:r w:rsidRPr="00CD2C36">
        <w:rPr>
          <w:rFonts w:asciiTheme="majorBidi" w:hAnsiTheme="majorBidi" w:cstheme="majorBidi"/>
          <w:sz w:val="28"/>
          <w:szCs w:val="28"/>
          <w:lang w:bidi="ar-EG"/>
        </w:rPr>
        <w:t xml:space="preserve"> et al., 2021)</w:t>
      </w:r>
      <w:r>
        <w:rPr>
          <w:rFonts w:asciiTheme="majorBidi" w:hAnsiTheme="majorBidi" w:cstheme="majorBidi"/>
          <w:sz w:val="28"/>
          <w:szCs w:val="28"/>
          <w:lang w:bidi="ar-EG"/>
        </w:rPr>
        <w:t xml:space="preserve"> </w:t>
      </w:r>
      <w:r w:rsidRPr="00E27171">
        <w:rPr>
          <w:rFonts w:asciiTheme="majorBidi" w:hAnsiTheme="majorBidi" w:cstheme="majorBidi"/>
          <w:sz w:val="28"/>
          <w:szCs w:val="28"/>
          <w:lang w:bidi="ar-EG"/>
        </w:rPr>
        <w:t>translated into Arabic by the researcher</w:t>
      </w:r>
      <w:r>
        <w:rPr>
          <w:rFonts w:asciiTheme="majorBidi" w:hAnsiTheme="majorBidi" w:cstheme="majorBidi"/>
          <w:sz w:val="28"/>
          <w:szCs w:val="28"/>
          <w:lang w:bidi="ar-EG"/>
        </w:rPr>
        <w:t>. Through using m</w:t>
      </w:r>
      <w:r w:rsidRPr="00E27171">
        <w:rPr>
          <w:rFonts w:asciiTheme="majorBidi" w:hAnsiTheme="majorBidi" w:cstheme="majorBidi"/>
          <w:sz w:val="28"/>
          <w:szCs w:val="28"/>
          <w:lang w:bidi="ar-EG"/>
        </w:rPr>
        <w:t>ultivariate analysis of variance (MANOVA)</w:t>
      </w:r>
      <w:r>
        <w:rPr>
          <w:rFonts w:asciiTheme="majorBidi" w:hAnsiTheme="majorBidi" w:cstheme="majorBidi"/>
          <w:sz w:val="28"/>
          <w:szCs w:val="28"/>
          <w:lang w:bidi="ar-EG"/>
        </w:rPr>
        <w:t xml:space="preserve">, the most important results were as follows: Academic grit has significant effects on all </w:t>
      </w:r>
      <w:r w:rsidRPr="00E27171">
        <w:rPr>
          <w:rFonts w:asciiTheme="majorBidi" w:hAnsiTheme="majorBidi" w:cstheme="majorBidi"/>
          <w:sz w:val="28"/>
          <w:szCs w:val="28"/>
          <w:lang w:bidi="ar-EG"/>
        </w:rPr>
        <w:t>self-regulated learning strategies</w:t>
      </w:r>
      <w:r>
        <w:rPr>
          <w:rFonts w:asciiTheme="majorBidi" w:hAnsiTheme="majorBidi" w:cstheme="majorBidi"/>
          <w:sz w:val="28"/>
          <w:szCs w:val="28"/>
          <w:lang w:bidi="ar-EG"/>
        </w:rPr>
        <w:t xml:space="preserve">, preoccupation/disengagement orientation has significant effects on basic learning self-regulation strategies and deep information processing strategies, hesitation/initiation orientation has significant effects on all </w:t>
      </w:r>
      <w:r w:rsidRPr="00E27171">
        <w:rPr>
          <w:rFonts w:asciiTheme="majorBidi" w:hAnsiTheme="majorBidi" w:cstheme="majorBidi"/>
          <w:sz w:val="28"/>
          <w:szCs w:val="28"/>
          <w:lang w:bidi="ar-EG"/>
        </w:rPr>
        <w:t>self-regulated learning strategies</w:t>
      </w:r>
      <w:r>
        <w:rPr>
          <w:rFonts w:asciiTheme="majorBidi" w:hAnsiTheme="majorBidi" w:cstheme="majorBidi"/>
          <w:sz w:val="28"/>
          <w:szCs w:val="28"/>
          <w:lang w:bidi="ar-EG"/>
        </w:rPr>
        <w:t xml:space="preserve">, volatility/persistence orientation has significant effects on basic learning self-regulation strategies and visual elaboration and summarizing strategies, there are no significant effects of academic grit, </w:t>
      </w:r>
      <w:r w:rsidRPr="00E27171">
        <w:rPr>
          <w:rFonts w:asciiTheme="majorBidi" w:hAnsiTheme="majorBidi" w:cstheme="majorBidi"/>
          <w:sz w:val="28"/>
          <w:szCs w:val="28"/>
          <w:lang w:bidi="ar-EG"/>
        </w:rPr>
        <w:t>dimensions of action control</w:t>
      </w:r>
      <w:r>
        <w:rPr>
          <w:rFonts w:asciiTheme="majorBidi" w:hAnsiTheme="majorBidi" w:cstheme="majorBidi"/>
          <w:sz w:val="28"/>
          <w:szCs w:val="28"/>
          <w:lang w:bidi="ar-EG"/>
        </w:rPr>
        <w:t xml:space="preserve"> and interaction between them on academic achievement.</w:t>
      </w:r>
    </w:p>
    <w:p w:rsidR="0014368D" w:rsidRPr="007E0C24" w:rsidRDefault="0014368D" w:rsidP="0014368D">
      <w:pPr>
        <w:bidi w:val="0"/>
        <w:spacing w:line="240" w:lineRule="auto"/>
        <w:jc w:val="both"/>
        <w:rPr>
          <w:rFonts w:asciiTheme="majorBidi" w:hAnsiTheme="majorBidi" w:cstheme="majorBidi"/>
          <w:sz w:val="28"/>
          <w:szCs w:val="28"/>
          <w:lang w:bidi="ar-EG"/>
        </w:rPr>
      </w:pPr>
      <w:r w:rsidRPr="008A2A19">
        <w:rPr>
          <w:rFonts w:asciiTheme="majorBidi" w:hAnsiTheme="majorBidi" w:cstheme="majorBidi"/>
          <w:b/>
          <w:bCs/>
          <w:sz w:val="28"/>
          <w:szCs w:val="28"/>
          <w:lang w:bidi="ar-EG"/>
        </w:rPr>
        <w:t>Keywords</w:t>
      </w:r>
      <w:r>
        <w:rPr>
          <w:rFonts w:asciiTheme="majorBidi" w:hAnsiTheme="majorBidi" w:cstheme="majorBidi"/>
          <w:sz w:val="28"/>
          <w:szCs w:val="28"/>
          <w:lang w:bidi="ar-EG"/>
        </w:rPr>
        <w:t xml:space="preserve">: </w:t>
      </w:r>
      <w:r w:rsidRPr="00E27171">
        <w:rPr>
          <w:rFonts w:asciiTheme="majorBidi" w:hAnsiTheme="majorBidi" w:cstheme="majorBidi"/>
          <w:sz w:val="28"/>
          <w:szCs w:val="28"/>
          <w:lang w:bidi="ar-EG"/>
        </w:rPr>
        <w:t>academic grit</w:t>
      </w:r>
      <w:r>
        <w:rPr>
          <w:rFonts w:asciiTheme="majorBidi" w:hAnsiTheme="majorBidi" w:cstheme="majorBidi"/>
          <w:sz w:val="28"/>
          <w:szCs w:val="28"/>
          <w:lang w:bidi="ar-EG"/>
        </w:rPr>
        <w:t xml:space="preserve">- </w:t>
      </w:r>
      <w:r w:rsidRPr="00E27171">
        <w:rPr>
          <w:rFonts w:asciiTheme="majorBidi" w:hAnsiTheme="majorBidi" w:cstheme="majorBidi"/>
          <w:sz w:val="28"/>
          <w:szCs w:val="28"/>
          <w:lang w:bidi="ar-EG"/>
        </w:rPr>
        <w:t>action control</w:t>
      </w:r>
      <w:r>
        <w:rPr>
          <w:rFonts w:asciiTheme="majorBidi" w:hAnsiTheme="majorBidi" w:cstheme="majorBidi"/>
          <w:sz w:val="28"/>
          <w:szCs w:val="28"/>
          <w:lang w:bidi="ar-EG"/>
        </w:rPr>
        <w:t xml:space="preserve">- </w:t>
      </w:r>
      <w:r w:rsidRPr="00E27171">
        <w:rPr>
          <w:rFonts w:asciiTheme="majorBidi" w:hAnsiTheme="majorBidi" w:cstheme="majorBidi"/>
          <w:sz w:val="28"/>
          <w:szCs w:val="28"/>
          <w:lang w:bidi="ar-EG"/>
        </w:rPr>
        <w:t>self-regulated learning strategies</w:t>
      </w:r>
      <w:r>
        <w:rPr>
          <w:rFonts w:asciiTheme="majorBidi" w:hAnsiTheme="majorBidi" w:cstheme="majorBidi"/>
          <w:sz w:val="28"/>
          <w:szCs w:val="28"/>
          <w:lang w:bidi="ar-EG"/>
        </w:rPr>
        <w:t xml:space="preserve">- </w:t>
      </w:r>
      <w:r w:rsidRPr="00E27171">
        <w:rPr>
          <w:rFonts w:asciiTheme="majorBidi" w:hAnsiTheme="majorBidi" w:cstheme="majorBidi"/>
          <w:sz w:val="28"/>
          <w:szCs w:val="28"/>
          <w:lang w:bidi="ar-EG"/>
        </w:rPr>
        <w:t>academic achievement</w:t>
      </w:r>
      <w:r>
        <w:rPr>
          <w:rFonts w:asciiTheme="majorBidi" w:hAnsiTheme="majorBidi" w:cstheme="majorBidi"/>
          <w:sz w:val="28"/>
          <w:szCs w:val="28"/>
          <w:lang w:bidi="ar-EG"/>
        </w:rPr>
        <w:t>.</w:t>
      </w:r>
    </w:p>
    <w:p w:rsidR="0003568C" w:rsidRPr="0014368D" w:rsidRDefault="0003568C"/>
    <w:sectPr w:rsidR="0003568C" w:rsidRPr="0014368D" w:rsidSect="004443A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68D"/>
    <w:rsid w:val="0003568C"/>
    <w:rsid w:val="0014368D"/>
    <w:rsid w:val="004443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8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8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AHMED2018</dc:creator>
  <cp:lastModifiedBy>DR AHMED2018</cp:lastModifiedBy>
  <cp:revision>1</cp:revision>
  <cp:lastPrinted>2022-09-26T23:01:00Z</cp:lastPrinted>
  <dcterms:created xsi:type="dcterms:W3CDTF">2022-09-26T22:59:00Z</dcterms:created>
  <dcterms:modified xsi:type="dcterms:W3CDTF">2022-09-26T23:01:00Z</dcterms:modified>
</cp:coreProperties>
</file>